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08CCB" w14:textId="77777777" w:rsidR="00896785" w:rsidRPr="0022356E" w:rsidRDefault="007158B3" w:rsidP="0022356E">
      <w:pPr>
        <w:jc w:val="center"/>
        <w:rPr>
          <w:rFonts w:ascii="Times New Roman" w:hAnsi="Times New Roman" w:cs="Times New Roman"/>
          <w:b/>
          <w:bCs/>
          <w:sz w:val="40"/>
          <w:szCs w:val="40"/>
        </w:rPr>
      </w:pPr>
      <w:r w:rsidRPr="0022356E">
        <w:rPr>
          <w:b/>
          <w:bCs/>
          <w:sz w:val="40"/>
          <w:szCs w:val="40"/>
        </w:rPr>
        <w:t>STUDENT INTERNSHIP</w:t>
      </w:r>
    </w:p>
    <w:p w14:paraId="48A6358E" w14:textId="77777777" w:rsidR="00896785" w:rsidRPr="0022356E" w:rsidRDefault="007158B3" w:rsidP="0022356E">
      <w:pPr>
        <w:spacing w:after="60"/>
        <w:jc w:val="center"/>
        <w:rPr>
          <w:rFonts w:ascii="Times New Roman" w:hAnsi="Times New Roman" w:cs="Times New Roman"/>
          <w:sz w:val="24"/>
          <w:szCs w:val="24"/>
        </w:rPr>
      </w:pPr>
      <w:r w:rsidRPr="0022356E">
        <w:rPr>
          <w:rFonts w:ascii="Times New Roman" w:hAnsi="Times New Roman" w:cs="Times New Roman"/>
          <w:b/>
          <w:color w:val="17365D"/>
          <w:sz w:val="24"/>
          <w:szCs w:val="24"/>
        </w:rPr>
        <w:t>Congressional Policy &amp; Executive Briefing Intern</w:t>
      </w:r>
    </w:p>
    <w:p w14:paraId="2B6156BD" w14:textId="77777777" w:rsidR="00896785" w:rsidRPr="0022356E" w:rsidRDefault="007158B3" w:rsidP="0022356E">
      <w:pPr>
        <w:spacing w:after="220"/>
        <w:jc w:val="center"/>
        <w:rPr>
          <w:rFonts w:ascii="Times New Roman" w:hAnsi="Times New Roman" w:cs="Times New Roman"/>
          <w:b/>
          <w:sz w:val="24"/>
          <w:szCs w:val="24"/>
        </w:rPr>
      </w:pPr>
      <w:r w:rsidRPr="0022356E">
        <w:rPr>
          <w:rFonts w:ascii="Times New Roman" w:hAnsi="Times New Roman" w:cs="Times New Roman"/>
          <w:b/>
          <w:color w:val="5B6573"/>
          <w:sz w:val="24"/>
          <w:szCs w:val="24"/>
        </w:rPr>
        <w:t>Office of External Relations  •  1890 Universities Foundation</w:t>
      </w:r>
    </w:p>
    <w:tbl>
      <w:tblPr>
        <w:tblW w:w="0" w:type="auto"/>
        <w:tblLayout w:type="fixed"/>
        <w:tblLook w:val="04A0" w:firstRow="1" w:lastRow="0" w:firstColumn="1" w:lastColumn="0" w:noHBand="0" w:noVBand="1"/>
      </w:tblPr>
      <w:tblGrid>
        <w:gridCol w:w="4939"/>
        <w:gridCol w:w="4939"/>
      </w:tblGrid>
      <w:tr w:rsidR="00896785" w:rsidRPr="0022356E" w14:paraId="7D4F7018" w14:textId="77777777">
        <w:tc>
          <w:tcPr>
            <w:tcW w:w="4939" w:type="dxa"/>
            <w:shd w:val="clear" w:color="auto" w:fill="EEF3E8"/>
            <w:tcMar>
              <w:top w:w="90" w:type="dxa"/>
              <w:left w:w="130" w:type="dxa"/>
              <w:bottom w:w="90" w:type="dxa"/>
              <w:right w:w="130" w:type="dxa"/>
            </w:tcMar>
          </w:tcPr>
          <w:p w14:paraId="50495572" w14:textId="77777777" w:rsidR="00896785" w:rsidRPr="0022356E" w:rsidRDefault="007158B3">
            <w:pPr>
              <w:spacing w:after="0"/>
              <w:rPr>
                <w:rFonts w:ascii="Times New Roman" w:hAnsi="Times New Roman" w:cs="Times New Roman"/>
                <w:sz w:val="24"/>
                <w:szCs w:val="24"/>
              </w:rPr>
            </w:pPr>
            <w:r w:rsidRPr="0022356E">
              <w:rPr>
                <w:rFonts w:ascii="Times New Roman" w:hAnsi="Times New Roman" w:cs="Times New Roman"/>
                <w:b/>
                <w:color w:val="6E8B3D"/>
                <w:sz w:val="24"/>
                <w:szCs w:val="24"/>
              </w:rPr>
              <w:t>REPORTS TO</w:t>
            </w:r>
          </w:p>
        </w:tc>
        <w:tc>
          <w:tcPr>
            <w:tcW w:w="4939" w:type="dxa"/>
            <w:shd w:val="clear" w:color="auto" w:fill="EEF3E8"/>
            <w:tcMar>
              <w:top w:w="90" w:type="dxa"/>
              <w:left w:w="130" w:type="dxa"/>
              <w:bottom w:w="90" w:type="dxa"/>
              <w:right w:w="130" w:type="dxa"/>
            </w:tcMar>
          </w:tcPr>
          <w:p w14:paraId="285FC684" w14:textId="77777777" w:rsidR="00896785" w:rsidRPr="0022356E" w:rsidRDefault="007158B3">
            <w:pPr>
              <w:spacing w:after="0"/>
              <w:rPr>
                <w:rFonts w:ascii="Times New Roman" w:hAnsi="Times New Roman" w:cs="Times New Roman"/>
                <w:sz w:val="24"/>
                <w:szCs w:val="24"/>
              </w:rPr>
            </w:pPr>
            <w:r w:rsidRPr="0022356E">
              <w:rPr>
                <w:rFonts w:ascii="Times New Roman" w:hAnsi="Times New Roman" w:cs="Times New Roman"/>
                <w:b/>
                <w:sz w:val="24"/>
                <w:szCs w:val="24"/>
              </w:rPr>
              <w:t>External Relations Team designee</w:t>
            </w:r>
          </w:p>
        </w:tc>
      </w:tr>
      <w:tr w:rsidR="00896785" w:rsidRPr="0022356E" w14:paraId="064CFCBF" w14:textId="77777777">
        <w:tc>
          <w:tcPr>
            <w:tcW w:w="4939" w:type="dxa"/>
            <w:shd w:val="clear" w:color="auto" w:fill="FFFFFF"/>
            <w:tcMar>
              <w:top w:w="90" w:type="dxa"/>
              <w:left w:w="130" w:type="dxa"/>
              <w:bottom w:w="90" w:type="dxa"/>
              <w:right w:w="130" w:type="dxa"/>
            </w:tcMar>
          </w:tcPr>
          <w:p w14:paraId="6B8C471F" w14:textId="77777777" w:rsidR="00896785" w:rsidRPr="0022356E" w:rsidRDefault="007158B3">
            <w:pPr>
              <w:spacing w:after="0"/>
              <w:rPr>
                <w:rFonts w:ascii="Times New Roman" w:hAnsi="Times New Roman" w:cs="Times New Roman"/>
                <w:sz w:val="24"/>
                <w:szCs w:val="24"/>
              </w:rPr>
            </w:pPr>
            <w:r w:rsidRPr="0022356E">
              <w:rPr>
                <w:rFonts w:ascii="Times New Roman" w:hAnsi="Times New Roman" w:cs="Times New Roman"/>
                <w:b/>
                <w:color w:val="6E8B3D"/>
                <w:sz w:val="24"/>
                <w:szCs w:val="24"/>
              </w:rPr>
              <w:t>KEY PARTNERS</w:t>
            </w:r>
          </w:p>
        </w:tc>
        <w:tc>
          <w:tcPr>
            <w:tcW w:w="4939" w:type="dxa"/>
            <w:shd w:val="clear" w:color="auto" w:fill="FFFFFF"/>
            <w:tcMar>
              <w:top w:w="90" w:type="dxa"/>
              <w:left w:w="130" w:type="dxa"/>
              <w:bottom w:w="90" w:type="dxa"/>
              <w:right w:w="130" w:type="dxa"/>
            </w:tcMar>
          </w:tcPr>
          <w:p w14:paraId="7F915A95" w14:textId="77777777" w:rsidR="00896785" w:rsidRPr="0022356E" w:rsidRDefault="007158B3">
            <w:pPr>
              <w:spacing w:after="0"/>
              <w:rPr>
                <w:rFonts w:ascii="Times New Roman" w:hAnsi="Times New Roman" w:cs="Times New Roman"/>
                <w:sz w:val="24"/>
                <w:szCs w:val="24"/>
              </w:rPr>
            </w:pPr>
            <w:r w:rsidRPr="0022356E">
              <w:rPr>
                <w:rFonts w:ascii="Times New Roman" w:hAnsi="Times New Roman" w:cs="Times New Roman"/>
                <w:b/>
                <w:sz w:val="24"/>
                <w:szCs w:val="24"/>
              </w:rPr>
              <w:t>Federal lobbyist and External Relations Team</w:t>
            </w:r>
          </w:p>
        </w:tc>
      </w:tr>
      <w:tr w:rsidR="00896785" w:rsidRPr="0022356E" w14:paraId="1ECE1333" w14:textId="77777777">
        <w:tc>
          <w:tcPr>
            <w:tcW w:w="4939" w:type="dxa"/>
            <w:shd w:val="clear" w:color="auto" w:fill="EEF3E8"/>
            <w:tcMar>
              <w:top w:w="90" w:type="dxa"/>
              <w:left w:w="130" w:type="dxa"/>
              <w:bottom w:w="90" w:type="dxa"/>
              <w:right w:w="130" w:type="dxa"/>
            </w:tcMar>
          </w:tcPr>
          <w:p w14:paraId="5288CD2E" w14:textId="77777777" w:rsidR="00896785" w:rsidRPr="0022356E" w:rsidRDefault="007158B3">
            <w:pPr>
              <w:spacing w:after="0"/>
              <w:rPr>
                <w:rFonts w:ascii="Times New Roman" w:hAnsi="Times New Roman" w:cs="Times New Roman"/>
                <w:sz w:val="24"/>
                <w:szCs w:val="24"/>
              </w:rPr>
            </w:pPr>
            <w:r w:rsidRPr="0022356E">
              <w:rPr>
                <w:rFonts w:ascii="Times New Roman" w:hAnsi="Times New Roman" w:cs="Times New Roman"/>
                <w:b/>
                <w:color w:val="6E8B3D"/>
                <w:sz w:val="24"/>
                <w:szCs w:val="24"/>
              </w:rPr>
              <w:t>LOCATION</w:t>
            </w:r>
          </w:p>
        </w:tc>
        <w:tc>
          <w:tcPr>
            <w:tcW w:w="4939" w:type="dxa"/>
            <w:shd w:val="clear" w:color="auto" w:fill="EEF3E8"/>
            <w:tcMar>
              <w:top w:w="90" w:type="dxa"/>
              <w:left w:w="130" w:type="dxa"/>
              <w:bottom w:w="90" w:type="dxa"/>
              <w:right w:w="130" w:type="dxa"/>
            </w:tcMar>
          </w:tcPr>
          <w:p w14:paraId="6534347A" w14:textId="77777777" w:rsidR="00896785" w:rsidRPr="0022356E" w:rsidRDefault="007158B3">
            <w:pPr>
              <w:spacing w:after="0"/>
              <w:rPr>
                <w:rFonts w:ascii="Times New Roman" w:hAnsi="Times New Roman" w:cs="Times New Roman"/>
                <w:sz w:val="24"/>
                <w:szCs w:val="24"/>
              </w:rPr>
            </w:pPr>
            <w:r w:rsidRPr="0022356E">
              <w:rPr>
                <w:rFonts w:ascii="Times New Roman" w:hAnsi="Times New Roman" w:cs="Times New Roman"/>
                <w:b/>
                <w:sz w:val="24"/>
                <w:szCs w:val="24"/>
              </w:rPr>
              <w:t>Washington, DC / Hybrid, as determined</w:t>
            </w:r>
          </w:p>
        </w:tc>
      </w:tr>
      <w:tr w:rsidR="00896785" w:rsidRPr="0022356E" w14:paraId="22ACE5AF" w14:textId="77777777">
        <w:tc>
          <w:tcPr>
            <w:tcW w:w="4939" w:type="dxa"/>
            <w:shd w:val="clear" w:color="auto" w:fill="FFFFFF"/>
            <w:tcMar>
              <w:top w:w="90" w:type="dxa"/>
              <w:left w:w="130" w:type="dxa"/>
              <w:bottom w:w="90" w:type="dxa"/>
              <w:right w:w="130" w:type="dxa"/>
            </w:tcMar>
          </w:tcPr>
          <w:p w14:paraId="62C34E10" w14:textId="77777777" w:rsidR="00896785" w:rsidRPr="0022356E" w:rsidRDefault="007158B3">
            <w:pPr>
              <w:spacing w:after="0"/>
              <w:rPr>
                <w:rFonts w:ascii="Times New Roman" w:hAnsi="Times New Roman" w:cs="Times New Roman"/>
                <w:sz w:val="24"/>
                <w:szCs w:val="24"/>
              </w:rPr>
            </w:pPr>
            <w:r w:rsidRPr="0022356E">
              <w:rPr>
                <w:rFonts w:ascii="Times New Roman" w:hAnsi="Times New Roman" w:cs="Times New Roman"/>
                <w:b/>
                <w:color w:val="6E8B3D"/>
                <w:sz w:val="24"/>
                <w:szCs w:val="24"/>
              </w:rPr>
              <w:t>TERM &amp; HOURS</w:t>
            </w:r>
          </w:p>
        </w:tc>
        <w:tc>
          <w:tcPr>
            <w:tcW w:w="4939" w:type="dxa"/>
            <w:shd w:val="clear" w:color="auto" w:fill="FFFFFF"/>
            <w:tcMar>
              <w:top w:w="90" w:type="dxa"/>
              <w:left w:w="130" w:type="dxa"/>
              <w:bottom w:w="90" w:type="dxa"/>
              <w:right w:w="130" w:type="dxa"/>
            </w:tcMar>
          </w:tcPr>
          <w:p w14:paraId="7996A10A" w14:textId="77777777" w:rsidR="00896785" w:rsidRPr="0022356E" w:rsidRDefault="007158B3">
            <w:pPr>
              <w:spacing w:after="0"/>
              <w:rPr>
                <w:rFonts w:ascii="Times New Roman" w:hAnsi="Times New Roman" w:cs="Times New Roman"/>
                <w:sz w:val="24"/>
                <w:szCs w:val="24"/>
              </w:rPr>
            </w:pPr>
            <w:r w:rsidRPr="0022356E">
              <w:rPr>
                <w:rFonts w:ascii="Times New Roman" w:hAnsi="Times New Roman" w:cs="Times New Roman"/>
                <w:b/>
                <w:sz w:val="24"/>
                <w:szCs w:val="24"/>
              </w:rPr>
              <w:t>Academic term or summer; part-time schedule to be determined</w:t>
            </w:r>
          </w:p>
        </w:tc>
      </w:tr>
    </w:tbl>
    <w:p w14:paraId="5DF43786" w14:textId="77777777" w:rsidR="00896785" w:rsidRPr="0022356E" w:rsidRDefault="007158B3">
      <w:pPr>
        <w:pStyle w:val="Heading1"/>
        <w:spacing w:before="200" w:after="80"/>
        <w:rPr>
          <w:rFonts w:ascii="Times New Roman" w:hAnsi="Times New Roman" w:cs="Times New Roman"/>
          <w:sz w:val="24"/>
          <w:szCs w:val="24"/>
        </w:rPr>
      </w:pPr>
      <w:r w:rsidRPr="0022356E">
        <w:rPr>
          <w:rFonts w:ascii="Times New Roman" w:hAnsi="Times New Roman" w:cs="Times New Roman"/>
          <w:sz w:val="24"/>
          <w:szCs w:val="24"/>
        </w:rPr>
        <w:t>Position Summary</w:t>
      </w:r>
    </w:p>
    <w:p w14:paraId="7D02FE6C" w14:textId="77777777" w:rsidR="00896785" w:rsidRPr="0022356E" w:rsidRDefault="007158B3">
      <w:pPr>
        <w:rPr>
          <w:rFonts w:ascii="Times New Roman" w:hAnsi="Times New Roman" w:cs="Times New Roman"/>
          <w:sz w:val="24"/>
          <w:szCs w:val="24"/>
        </w:rPr>
      </w:pPr>
      <w:r w:rsidRPr="0022356E">
        <w:rPr>
          <w:rFonts w:ascii="Times New Roman" w:hAnsi="Times New Roman" w:cs="Times New Roman"/>
          <w:sz w:val="24"/>
          <w:szCs w:val="24"/>
        </w:rPr>
        <w:t>The 1890 Universities Foundation seeks a highly motivated student enrolled at one of the 19 1890 land-grant universities to support the Foundation’s congressional policy monitoring and executive briefing activities. Working in coordination with the Foundation’s federal lobbyist and External Relations Team, the intern will track federal policy discussions affecting the member institutions, identify emerging issues and opportunities, and translate complex information into concise, high-level intelligence for the President and CEO.</w:t>
      </w:r>
    </w:p>
    <w:p w14:paraId="76E760E7" w14:textId="77777777" w:rsidR="00896785" w:rsidRPr="0022356E" w:rsidRDefault="007158B3">
      <w:pPr>
        <w:rPr>
          <w:rFonts w:ascii="Times New Roman" w:hAnsi="Times New Roman" w:cs="Times New Roman"/>
          <w:sz w:val="24"/>
          <w:szCs w:val="24"/>
        </w:rPr>
      </w:pPr>
      <w:r w:rsidRPr="0022356E">
        <w:rPr>
          <w:rFonts w:ascii="Times New Roman" w:hAnsi="Times New Roman" w:cs="Times New Roman"/>
          <w:sz w:val="24"/>
          <w:szCs w:val="24"/>
        </w:rPr>
        <w:t>This internship is designed for a student who is curious about Congress, federal policy, higher education, agriculture, research, workforce development, and the unique public mission of 1890 land-grant institutions. The role emphasizes nonpartisan research, sound judgment, accuracy, discretion, and executive-level communication.</w:t>
      </w:r>
    </w:p>
    <w:p w14:paraId="257D7EDF" w14:textId="77777777" w:rsidR="00896785" w:rsidRPr="0022356E" w:rsidRDefault="007158B3">
      <w:pPr>
        <w:pStyle w:val="Heading1"/>
        <w:spacing w:before="200" w:after="80"/>
        <w:rPr>
          <w:rFonts w:ascii="Times New Roman" w:hAnsi="Times New Roman" w:cs="Times New Roman"/>
          <w:sz w:val="24"/>
          <w:szCs w:val="24"/>
        </w:rPr>
      </w:pPr>
      <w:r w:rsidRPr="0022356E">
        <w:rPr>
          <w:rFonts w:ascii="Times New Roman" w:hAnsi="Times New Roman" w:cs="Times New Roman"/>
          <w:sz w:val="24"/>
          <w:szCs w:val="24"/>
        </w:rPr>
        <w:t>Core Responsibilities</w:t>
      </w:r>
    </w:p>
    <w:p w14:paraId="5A78FBB7" w14:textId="77777777" w:rsidR="00896785" w:rsidRPr="0022356E" w:rsidRDefault="007158B3">
      <w:pPr>
        <w:pStyle w:val="ListBullet"/>
        <w:keepLines/>
        <w:spacing w:before="20" w:after="70" w:line="259" w:lineRule="auto"/>
        <w:ind w:left="662" w:hanging="317"/>
        <w:rPr>
          <w:rFonts w:ascii="Times New Roman" w:hAnsi="Times New Roman" w:cs="Times New Roman"/>
          <w:sz w:val="24"/>
          <w:szCs w:val="24"/>
        </w:rPr>
      </w:pPr>
      <w:r w:rsidRPr="0022356E">
        <w:rPr>
          <w:rFonts w:ascii="Times New Roman" w:hAnsi="Times New Roman" w:cs="Times New Roman"/>
          <w:sz w:val="24"/>
          <w:szCs w:val="24"/>
        </w:rPr>
        <w:t>Monitor congressional hearings, briefings, markups, legislation, appropriations activity, member statements, committee developments, and other federal policy discussions relevant to the 19 member institutions.</w:t>
      </w:r>
    </w:p>
    <w:p w14:paraId="6E5D78FD" w14:textId="77777777" w:rsidR="00896785" w:rsidRPr="0022356E" w:rsidRDefault="007158B3">
      <w:pPr>
        <w:pStyle w:val="ListBullet"/>
        <w:keepLines/>
        <w:spacing w:before="20" w:after="70" w:line="259" w:lineRule="auto"/>
        <w:ind w:left="662" w:hanging="317"/>
        <w:rPr>
          <w:rFonts w:ascii="Times New Roman" w:hAnsi="Times New Roman" w:cs="Times New Roman"/>
          <w:sz w:val="24"/>
          <w:szCs w:val="24"/>
        </w:rPr>
      </w:pPr>
      <w:r w:rsidRPr="0022356E">
        <w:rPr>
          <w:rFonts w:ascii="Times New Roman" w:hAnsi="Times New Roman" w:cs="Times New Roman"/>
          <w:sz w:val="24"/>
          <w:szCs w:val="24"/>
        </w:rPr>
        <w:t>Track priority issues that may include land-grant funding, agricultural research and Extension, student access and success, infrastructure, workforce development, rural prosperity, emerging technologies, health, food systems, and institutional capacity.</w:t>
      </w:r>
    </w:p>
    <w:p w14:paraId="12F77621" w14:textId="77777777" w:rsidR="00896785" w:rsidRPr="0022356E" w:rsidRDefault="007158B3">
      <w:pPr>
        <w:pStyle w:val="ListBullet"/>
        <w:keepLines/>
        <w:spacing w:before="20" w:after="70" w:line="259" w:lineRule="auto"/>
        <w:ind w:left="662" w:hanging="317"/>
        <w:rPr>
          <w:rFonts w:ascii="Times New Roman" w:hAnsi="Times New Roman" w:cs="Times New Roman"/>
          <w:sz w:val="24"/>
          <w:szCs w:val="24"/>
        </w:rPr>
      </w:pPr>
      <w:r w:rsidRPr="0022356E">
        <w:rPr>
          <w:rFonts w:ascii="Times New Roman" w:hAnsi="Times New Roman" w:cs="Times New Roman"/>
          <w:sz w:val="24"/>
          <w:szCs w:val="24"/>
        </w:rPr>
        <w:t>Coordinate regularly with the federal lobbyist and External Relations Team to confirm priorities, share findings, avoid duplication, and place developments in the appropriate strategic context.</w:t>
      </w:r>
    </w:p>
    <w:p w14:paraId="3A7B78FA" w14:textId="77777777" w:rsidR="00896785" w:rsidRPr="0022356E" w:rsidRDefault="007158B3">
      <w:pPr>
        <w:pStyle w:val="ListBullet"/>
        <w:keepLines/>
        <w:spacing w:before="20" w:after="70" w:line="259" w:lineRule="auto"/>
        <w:ind w:left="662" w:hanging="317"/>
        <w:rPr>
          <w:rFonts w:ascii="Times New Roman" w:hAnsi="Times New Roman" w:cs="Times New Roman"/>
          <w:sz w:val="24"/>
          <w:szCs w:val="24"/>
        </w:rPr>
      </w:pPr>
      <w:r w:rsidRPr="0022356E">
        <w:rPr>
          <w:rFonts w:ascii="Times New Roman" w:hAnsi="Times New Roman" w:cs="Times New Roman"/>
          <w:sz w:val="24"/>
          <w:szCs w:val="24"/>
        </w:rPr>
        <w:t>Review credible primary and secondary sources, including congressional and federal agency materials, and maintain an organized record of relevant developments, dates, stakeholders, and source links.</w:t>
      </w:r>
    </w:p>
    <w:p w14:paraId="2DDCD002" w14:textId="77777777" w:rsidR="00896785" w:rsidRPr="0022356E" w:rsidRDefault="007158B3">
      <w:pPr>
        <w:pStyle w:val="ListBullet"/>
        <w:keepLines/>
        <w:spacing w:before="20" w:after="70" w:line="259" w:lineRule="auto"/>
        <w:ind w:left="662" w:hanging="317"/>
        <w:rPr>
          <w:rFonts w:ascii="Times New Roman" w:hAnsi="Times New Roman" w:cs="Times New Roman"/>
          <w:sz w:val="24"/>
          <w:szCs w:val="24"/>
        </w:rPr>
      </w:pPr>
      <w:r w:rsidRPr="0022356E">
        <w:rPr>
          <w:rFonts w:ascii="Times New Roman" w:hAnsi="Times New Roman" w:cs="Times New Roman"/>
          <w:sz w:val="24"/>
          <w:szCs w:val="24"/>
        </w:rPr>
        <w:t>Identify what is changing, why it matters to the 1890 institutions, which decision-makers are involved, and what questions or actions may require leadership attention.</w:t>
      </w:r>
    </w:p>
    <w:p w14:paraId="0B24B79E" w14:textId="29A51566" w:rsidR="00896785" w:rsidRPr="0022356E" w:rsidRDefault="007158B3">
      <w:pPr>
        <w:pStyle w:val="ListBullet"/>
        <w:keepLines/>
        <w:spacing w:before="20" w:after="70" w:line="259" w:lineRule="auto"/>
        <w:ind w:left="662" w:hanging="317"/>
        <w:rPr>
          <w:rFonts w:ascii="Times New Roman" w:hAnsi="Times New Roman" w:cs="Times New Roman"/>
          <w:sz w:val="24"/>
          <w:szCs w:val="24"/>
        </w:rPr>
      </w:pPr>
      <w:r w:rsidRPr="0022356E">
        <w:rPr>
          <w:rFonts w:ascii="Times New Roman" w:hAnsi="Times New Roman" w:cs="Times New Roman"/>
          <w:sz w:val="24"/>
          <w:szCs w:val="24"/>
        </w:rPr>
        <w:t xml:space="preserve">Synthesize research into concise, executive-ready products that prioritize implications, opportunities, risks, and </w:t>
      </w:r>
      <w:r w:rsidR="008A2A65" w:rsidRPr="0022356E">
        <w:rPr>
          <w:rFonts w:ascii="Times New Roman" w:hAnsi="Times New Roman" w:cs="Times New Roman"/>
          <w:sz w:val="24"/>
          <w:szCs w:val="24"/>
        </w:rPr>
        <w:t>recommend</w:t>
      </w:r>
      <w:r w:rsidRPr="0022356E">
        <w:rPr>
          <w:rFonts w:ascii="Times New Roman" w:hAnsi="Times New Roman" w:cs="Times New Roman"/>
          <w:sz w:val="24"/>
          <w:szCs w:val="24"/>
        </w:rPr>
        <w:t xml:space="preserve"> follow-up rather than simply summarizing activity.</w:t>
      </w:r>
    </w:p>
    <w:p w14:paraId="1AA4E88A" w14:textId="77777777" w:rsidR="00896785" w:rsidRPr="0022356E" w:rsidRDefault="007158B3">
      <w:pPr>
        <w:pStyle w:val="ListBullet"/>
        <w:keepLines/>
        <w:spacing w:before="20" w:after="70" w:line="259" w:lineRule="auto"/>
        <w:ind w:left="662" w:hanging="317"/>
        <w:rPr>
          <w:rFonts w:ascii="Times New Roman" w:hAnsi="Times New Roman" w:cs="Times New Roman"/>
          <w:sz w:val="24"/>
          <w:szCs w:val="24"/>
        </w:rPr>
      </w:pPr>
      <w:r w:rsidRPr="0022356E">
        <w:rPr>
          <w:rFonts w:ascii="Times New Roman" w:hAnsi="Times New Roman" w:cs="Times New Roman"/>
          <w:sz w:val="24"/>
          <w:szCs w:val="24"/>
        </w:rPr>
        <w:lastRenderedPageBreak/>
        <w:t>Support preparation for congressional meetings, policy convenings, stakeholder discussions, and leadership briefings through background research, issue summaries, and talking-point development.</w:t>
      </w:r>
    </w:p>
    <w:p w14:paraId="4379BC31" w14:textId="77777777" w:rsidR="00896785" w:rsidRPr="0022356E" w:rsidRDefault="007158B3">
      <w:pPr>
        <w:pStyle w:val="ListBullet"/>
        <w:keepLines/>
        <w:spacing w:before="20" w:after="70" w:line="259" w:lineRule="auto"/>
        <w:ind w:left="662" w:hanging="317"/>
        <w:rPr>
          <w:rFonts w:ascii="Times New Roman" w:hAnsi="Times New Roman" w:cs="Times New Roman"/>
          <w:sz w:val="24"/>
          <w:szCs w:val="24"/>
        </w:rPr>
      </w:pPr>
      <w:r w:rsidRPr="0022356E">
        <w:rPr>
          <w:rFonts w:ascii="Times New Roman" w:hAnsi="Times New Roman" w:cs="Times New Roman"/>
          <w:sz w:val="24"/>
          <w:szCs w:val="24"/>
        </w:rPr>
        <w:t>Maintain strict professionalism and confidentiality and clearly distinguish factual findings, stakeholder perspectives, and analytical judgment.</w:t>
      </w:r>
    </w:p>
    <w:p w14:paraId="30357746" w14:textId="77777777" w:rsidR="00896785" w:rsidRPr="0022356E" w:rsidRDefault="007158B3">
      <w:pPr>
        <w:pStyle w:val="Heading1"/>
        <w:spacing w:before="200" w:after="80"/>
        <w:rPr>
          <w:rFonts w:ascii="Times New Roman" w:hAnsi="Times New Roman" w:cs="Times New Roman"/>
          <w:sz w:val="24"/>
          <w:szCs w:val="24"/>
        </w:rPr>
      </w:pPr>
      <w:r w:rsidRPr="0022356E">
        <w:rPr>
          <w:rFonts w:ascii="Times New Roman" w:hAnsi="Times New Roman" w:cs="Times New Roman"/>
          <w:sz w:val="24"/>
          <w:szCs w:val="24"/>
        </w:rPr>
        <w:t>Expected Work Products</w:t>
      </w:r>
    </w:p>
    <w:p w14:paraId="0E2D793F" w14:textId="77777777" w:rsidR="00896785" w:rsidRPr="0022356E" w:rsidRDefault="007158B3">
      <w:pPr>
        <w:pStyle w:val="ListBullet"/>
        <w:keepLines/>
        <w:spacing w:before="20" w:after="70" w:line="259" w:lineRule="auto"/>
        <w:ind w:left="662" w:hanging="317"/>
        <w:rPr>
          <w:rFonts w:ascii="Times New Roman" w:hAnsi="Times New Roman" w:cs="Times New Roman"/>
          <w:sz w:val="24"/>
          <w:szCs w:val="24"/>
        </w:rPr>
      </w:pPr>
      <w:r w:rsidRPr="0022356E">
        <w:rPr>
          <w:rFonts w:ascii="Times New Roman" w:hAnsi="Times New Roman" w:cs="Times New Roman"/>
          <w:sz w:val="24"/>
          <w:szCs w:val="24"/>
        </w:rPr>
        <w:t>Weekly Congressional Policy Snapshot: a one- to two-page brief highlighting the most consequential developments, institutional relevance, and items to watch.</w:t>
      </w:r>
    </w:p>
    <w:p w14:paraId="01911DF0" w14:textId="2F387A0B" w:rsidR="00896785" w:rsidRPr="0022356E" w:rsidRDefault="007158B3">
      <w:pPr>
        <w:pStyle w:val="ListBullet"/>
        <w:keepLines/>
        <w:spacing w:before="20" w:after="70" w:line="259" w:lineRule="auto"/>
        <w:ind w:left="662" w:hanging="317"/>
        <w:rPr>
          <w:rFonts w:ascii="Times New Roman" w:hAnsi="Times New Roman" w:cs="Times New Roman"/>
          <w:sz w:val="24"/>
          <w:szCs w:val="24"/>
        </w:rPr>
      </w:pPr>
      <w:r w:rsidRPr="0022356E">
        <w:rPr>
          <w:rFonts w:ascii="Times New Roman" w:hAnsi="Times New Roman" w:cs="Times New Roman"/>
          <w:sz w:val="24"/>
          <w:szCs w:val="24"/>
        </w:rPr>
        <w:t xml:space="preserve">CEO Executive Briefs: short, decision-useful summaries of priority issues using a clear </w:t>
      </w:r>
      <w:r w:rsidR="008A2A65" w:rsidRPr="0022356E">
        <w:rPr>
          <w:rFonts w:ascii="Times New Roman" w:hAnsi="Times New Roman" w:cs="Times New Roman"/>
          <w:sz w:val="24"/>
          <w:szCs w:val="24"/>
        </w:rPr>
        <w:t xml:space="preserve">and agreed upon </w:t>
      </w:r>
      <w:r w:rsidRPr="0022356E">
        <w:rPr>
          <w:rFonts w:ascii="Times New Roman" w:hAnsi="Times New Roman" w:cs="Times New Roman"/>
          <w:sz w:val="24"/>
          <w:szCs w:val="24"/>
        </w:rPr>
        <w:t>structure</w:t>
      </w:r>
      <w:r w:rsidR="008A2A65" w:rsidRPr="0022356E">
        <w:rPr>
          <w:rFonts w:ascii="Times New Roman" w:hAnsi="Times New Roman" w:cs="Times New Roman"/>
          <w:sz w:val="24"/>
          <w:szCs w:val="24"/>
        </w:rPr>
        <w:t xml:space="preserve"> which may include</w:t>
      </w:r>
      <w:r w:rsidRPr="0022356E">
        <w:rPr>
          <w:rFonts w:ascii="Times New Roman" w:hAnsi="Times New Roman" w:cs="Times New Roman"/>
          <w:sz w:val="24"/>
          <w:szCs w:val="24"/>
        </w:rPr>
        <w:t>—development, significance, impact on the 1890s, key stakeholders, and recommended next step.</w:t>
      </w:r>
    </w:p>
    <w:p w14:paraId="37362E92" w14:textId="77777777" w:rsidR="00896785" w:rsidRPr="0022356E" w:rsidRDefault="007158B3">
      <w:pPr>
        <w:pStyle w:val="ListBullet"/>
        <w:keepLines/>
        <w:spacing w:before="20" w:after="70" w:line="259" w:lineRule="auto"/>
        <w:ind w:left="662" w:hanging="317"/>
        <w:rPr>
          <w:rFonts w:ascii="Times New Roman" w:hAnsi="Times New Roman" w:cs="Times New Roman"/>
          <w:sz w:val="24"/>
          <w:szCs w:val="24"/>
        </w:rPr>
      </w:pPr>
      <w:r w:rsidRPr="0022356E">
        <w:rPr>
          <w:rFonts w:ascii="Times New Roman" w:hAnsi="Times New Roman" w:cs="Times New Roman"/>
          <w:sz w:val="24"/>
          <w:szCs w:val="24"/>
        </w:rPr>
        <w:t>Policy and Stakeholder Tracker: a current record of legislation, hearings, appropriations activity, committees, congressional offices, federal agencies, deadlines, and follow-up items.</w:t>
      </w:r>
    </w:p>
    <w:p w14:paraId="34A55B3A" w14:textId="77777777" w:rsidR="00896785" w:rsidRPr="0022356E" w:rsidRDefault="007158B3">
      <w:pPr>
        <w:pStyle w:val="ListBullet"/>
        <w:keepLines/>
        <w:spacing w:before="20" w:after="70" w:line="259" w:lineRule="auto"/>
        <w:ind w:left="662" w:hanging="317"/>
        <w:rPr>
          <w:rFonts w:ascii="Times New Roman" w:hAnsi="Times New Roman" w:cs="Times New Roman"/>
          <w:sz w:val="24"/>
          <w:szCs w:val="24"/>
        </w:rPr>
      </w:pPr>
      <w:r w:rsidRPr="0022356E">
        <w:rPr>
          <w:rFonts w:ascii="Times New Roman" w:hAnsi="Times New Roman" w:cs="Times New Roman"/>
          <w:sz w:val="24"/>
          <w:szCs w:val="24"/>
        </w:rPr>
        <w:t>Rapid-Response Research: timely background notes or summaries requested by the CEO, federal lobbyist, or External Relations Team.</w:t>
      </w:r>
    </w:p>
    <w:p w14:paraId="46A98A40" w14:textId="77777777" w:rsidR="00896785" w:rsidRPr="0022356E" w:rsidRDefault="007158B3">
      <w:pPr>
        <w:pStyle w:val="ListBullet"/>
        <w:keepLines/>
        <w:spacing w:before="20" w:after="70" w:line="259" w:lineRule="auto"/>
        <w:ind w:left="662" w:hanging="317"/>
        <w:rPr>
          <w:rFonts w:ascii="Times New Roman" w:hAnsi="Times New Roman" w:cs="Times New Roman"/>
          <w:sz w:val="24"/>
          <w:szCs w:val="24"/>
        </w:rPr>
      </w:pPr>
      <w:r w:rsidRPr="0022356E">
        <w:rPr>
          <w:rFonts w:ascii="Times New Roman" w:hAnsi="Times New Roman" w:cs="Times New Roman"/>
          <w:sz w:val="24"/>
          <w:szCs w:val="24"/>
        </w:rPr>
        <w:t>End-of-Term Policy Landscape Memo: a high-level assessment of major themes, emerging opportunities and risks, and anticipated developments for the Foundation and its members.</w:t>
      </w:r>
    </w:p>
    <w:p w14:paraId="71298C58" w14:textId="77777777" w:rsidR="00896785" w:rsidRPr="0022356E" w:rsidRDefault="007158B3">
      <w:pPr>
        <w:pStyle w:val="Heading1"/>
        <w:spacing w:before="200" w:after="80"/>
        <w:rPr>
          <w:rFonts w:ascii="Times New Roman" w:hAnsi="Times New Roman" w:cs="Times New Roman"/>
          <w:sz w:val="24"/>
          <w:szCs w:val="24"/>
        </w:rPr>
      </w:pPr>
      <w:r w:rsidRPr="0022356E">
        <w:rPr>
          <w:rFonts w:ascii="Times New Roman" w:hAnsi="Times New Roman" w:cs="Times New Roman"/>
          <w:sz w:val="24"/>
          <w:szCs w:val="24"/>
        </w:rPr>
        <w:t>Executive Briefing Standard</w:t>
      </w:r>
    </w:p>
    <w:p w14:paraId="61F9F6AA" w14:textId="34B1D4E5" w:rsidR="00896785" w:rsidRPr="0022356E" w:rsidRDefault="007158B3">
      <w:pPr>
        <w:rPr>
          <w:rFonts w:ascii="Times New Roman" w:hAnsi="Times New Roman" w:cs="Times New Roman"/>
          <w:sz w:val="24"/>
          <w:szCs w:val="24"/>
        </w:rPr>
      </w:pPr>
      <w:r w:rsidRPr="0022356E">
        <w:rPr>
          <w:rFonts w:ascii="Times New Roman" w:hAnsi="Times New Roman" w:cs="Times New Roman"/>
          <w:sz w:val="24"/>
          <w:szCs w:val="24"/>
        </w:rPr>
        <w:t>Work products should be concise, accurate, nonpartisan, appropriately sourced, and written for a senior executive audience. Each briefing should answer five questions: What happened? Why does it matter? How could it affect one or more 1890 institutions? Who</w:t>
      </w:r>
      <w:r w:rsidR="00B0211B">
        <w:rPr>
          <w:rFonts w:ascii="Times New Roman" w:hAnsi="Times New Roman" w:cs="Times New Roman"/>
          <w:sz w:val="24"/>
          <w:szCs w:val="24"/>
        </w:rPr>
        <w:t xml:space="preserve"> are</w:t>
      </w:r>
      <w:r w:rsidRPr="0022356E">
        <w:rPr>
          <w:rFonts w:ascii="Times New Roman" w:hAnsi="Times New Roman" w:cs="Times New Roman"/>
          <w:sz w:val="24"/>
          <w:szCs w:val="24"/>
        </w:rPr>
        <w:t xml:space="preserve"> the key decision-makers or stakeholders? What should Foundation leadership watch, discuss, or consider next?</w:t>
      </w:r>
    </w:p>
    <w:p w14:paraId="4D78CAC6" w14:textId="77777777" w:rsidR="00896785" w:rsidRPr="0022356E" w:rsidRDefault="007158B3">
      <w:pPr>
        <w:pStyle w:val="Heading1"/>
        <w:spacing w:before="200" w:after="80"/>
        <w:rPr>
          <w:rFonts w:ascii="Times New Roman" w:hAnsi="Times New Roman" w:cs="Times New Roman"/>
          <w:sz w:val="24"/>
          <w:szCs w:val="24"/>
        </w:rPr>
      </w:pPr>
      <w:r w:rsidRPr="0022356E">
        <w:rPr>
          <w:rFonts w:ascii="Times New Roman" w:hAnsi="Times New Roman" w:cs="Times New Roman"/>
          <w:sz w:val="24"/>
          <w:szCs w:val="24"/>
        </w:rPr>
        <w:t>Required Qualifications</w:t>
      </w:r>
    </w:p>
    <w:p w14:paraId="2E07E0CD" w14:textId="77777777" w:rsidR="00896785" w:rsidRPr="0022356E" w:rsidRDefault="007158B3">
      <w:pPr>
        <w:pStyle w:val="ListBullet"/>
        <w:keepLines/>
        <w:spacing w:before="20" w:after="70" w:line="259" w:lineRule="auto"/>
        <w:ind w:left="662" w:hanging="317"/>
        <w:rPr>
          <w:rFonts w:ascii="Times New Roman" w:hAnsi="Times New Roman" w:cs="Times New Roman"/>
          <w:sz w:val="24"/>
          <w:szCs w:val="24"/>
        </w:rPr>
      </w:pPr>
      <w:r w:rsidRPr="0022356E">
        <w:rPr>
          <w:rFonts w:ascii="Times New Roman" w:hAnsi="Times New Roman" w:cs="Times New Roman"/>
          <w:sz w:val="24"/>
          <w:szCs w:val="24"/>
        </w:rPr>
        <w:t>Currently enrolled and in good academic standing at one of the 19 1890 land-grant universities; undergraduate and graduate students are encouraged to apply.</w:t>
      </w:r>
    </w:p>
    <w:p w14:paraId="7F47EE43" w14:textId="77777777" w:rsidR="00896785" w:rsidRPr="0022356E" w:rsidRDefault="007158B3">
      <w:pPr>
        <w:pStyle w:val="ListBullet"/>
        <w:keepLines/>
        <w:spacing w:before="20" w:after="70" w:line="259" w:lineRule="auto"/>
        <w:ind w:left="662" w:hanging="317"/>
        <w:rPr>
          <w:rFonts w:ascii="Times New Roman" w:hAnsi="Times New Roman" w:cs="Times New Roman"/>
          <w:sz w:val="24"/>
          <w:szCs w:val="24"/>
        </w:rPr>
      </w:pPr>
      <w:r w:rsidRPr="0022356E">
        <w:rPr>
          <w:rFonts w:ascii="Times New Roman" w:hAnsi="Times New Roman" w:cs="Times New Roman"/>
          <w:sz w:val="24"/>
          <w:szCs w:val="24"/>
        </w:rPr>
        <w:t>Demonstrated interest in public policy, government, higher education, agriculture, research, communications, public affairs, or a related field.</w:t>
      </w:r>
    </w:p>
    <w:p w14:paraId="058C7FB9" w14:textId="77777777" w:rsidR="00896785" w:rsidRPr="0022356E" w:rsidRDefault="007158B3">
      <w:pPr>
        <w:pStyle w:val="ListBullet"/>
        <w:keepLines/>
        <w:spacing w:before="20" w:after="70" w:line="259" w:lineRule="auto"/>
        <w:ind w:left="662" w:hanging="317"/>
        <w:rPr>
          <w:rFonts w:ascii="Times New Roman" w:hAnsi="Times New Roman" w:cs="Times New Roman"/>
          <w:sz w:val="24"/>
          <w:szCs w:val="24"/>
        </w:rPr>
      </w:pPr>
      <w:r w:rsidRPr="0022356E">
        <w:rPr>
          <w:rFonts w:ascii="Times New Roman" w:hAnsi="Times New Roman" w:cs="Times New Roman"/>
          <w:sz w:val="24"/>
          <w:szCs w:val="24"/>
        </w:rPr>
        <w:t>Strong research, writing, analytical, organizational, and time-management skills.</w:t>
      </w:r>
    </w:p>
    <w:p w14:paraId="7A0C8796" w14:textId="77777777" w:rsidR="00896785" w:rsidRPr="0022356E" w:rsidRDefault="007158B3">
      <w:pPr>
        <w:pStyle w:val="ListBullet"/>
        <w:keepLines/>
        <w:spacing w:before="20" w:after="70" w:line="259" w:lineRule="auto"/>
        <w:ind w:left="662" w:hanging="317"/>
        <w:rPr>
          <w:rFonts w:ascii="Times New Roman" w:hAnsi="Times New Roman" w:cs="Times New Roman"/>
          <w:sz w:val="24"/>
          <w:szCs w:val="24"/>
        </w:rPr>
      </w:pPr>
      <w:r w:rsidRPr="0022356E">
        <w:rPr>
          <w:rFonts w:ascii="Times New Roman" w:hAnsi="Times New Roman" w:cs="Times New Roman"/>
          <w:sz w:val="24"/>
          <w:szCs w:val="24"/>
        </w:rPr>
        <w:t>Ability to explain complex information clearly, identify the most important takeaway, and write with brevity for senior leaders.</w:t>
      </w:r>
    </w:p>
    <w:p w14:paraId="4DBA8C36" w14:textId="77777777" w:rsidR="00896785" w:rsidRPr="0022356E" w:rsidRDefault="007158B3">
      <w:pPr>
        <w:pStyle w:val="ListBullet"/>
        <w:keepLines/>
        <w:spacing w:before="20" w:after="70" w:line="259" w:lineRule="auto"/>
        <w:ind w:left="662" w:hanging="317"/>
        <w:rPr>
          <w:rFonts w:ascii="Times New Roman" w:hAnsi="Times New Roman" w:cs="Times New Roman"/>
          <w:sz w:val="24"/>
          <w:szCs w:val="24"/>
        </w:rPr>
      </w:pPr>
      <w:r w:rsidRPr="0022356E">
        <w:rPr>
          <w:rFonts w:ascii="Times New Roman" w:hAnsi="Times New Roman" w:cs="Times New Roman"/>
          <w:sz w:val="24"/>
          <w:szCs w:val="24"/>
        </w:rPr>
        <w:t>Sound judgment, attention to detail, intellectual curiosity, professionalism, and ability to handle sensitive information appropriately.</w:t>
      </w:r>
    </w:p>
    <w:p w14:paraId="08A1E43D" w14:textId="77777777" w:rsidR="00896785" w:rsidRPr="0022356E" w:rsidRDefault="007158B3">
      <w:pPr>
        <w:pStyle w:val="ListBullet"/>
        <w:keepLines/>
        <w:spacing w:before="20" w:after="70" w:line="259" w:lineRule="auto"/>
        <w:ind w:left="662" w:hanging="317"/>
        <w:rPr>
          <w:rFonts w:ascii="Times New Roman" w:hAnsi="Times New Roman" w:cs="Times New Roman"/>
          <w:sz w:val="24"/>
          <w:szCs w:val="24"/>
        </w:rPr>
      </w:pPr>
      <w:r w:rsidRPr="0022356E">
        <w:rPr>
          <w:rFonts w:ascii="Times New Roman" w:hAnsi="Times New Roman" w:cs="Times New Roman"/>
          <w:sz w:val="24"/>
          <w:szCs w:val="24"/>
        </w:rPr>
        <w:t>Ability to work independently while collaborating effectively with professionals across government relations and external affairs.</w:t>
      </w:r>
    </w:p>
    <w:p w14:paraId="45BDABDC" w14:textId="77777777" w:rsidR="00896785" w:rsidRPr="0022356E" w:rsidRDefault="007158B3">
      <w:pPr>
        <w:rPr>
          <w:rFonts w:ascii="Times New Roman" w:hAnsi="Times New Roman" w:cs="Times New Roman"/>
          <w:sz w:val="24"/>
          <w:szCs w:val="24"/>
        </w:rPr>
      </w:pPr>
      <w:r w:rsidRPr="0022356E">
        <w:rPr>
          <w:rFonts w:ascii="Times New Roman" w:hAnsi="Times New Roman" w:cs="Times New Roman"/>
          <w:sz w:val="24"/>
          <w:szCs w:val="24"/>
        </w:rPr>
        <w:br w:type="page"/>
      </w:r>
    </w:p>
    <w:p w14:paraId="1876FD80" w14:textId="77777777" w:rsidR="00896785" w:rsidRPr="0022356E" w:rsidRDefault="007158B3">
      <w:pPr>
        <w:pStyle w:val="Heading1"/>
        <w:spacing w:before="200" w:after="80"/>
        <w:rPr>
          <w:rFonts w:ascii="Times New Roman" w:hAnsi="Times New Roman" w:cs="Times New Roman"/>
          <w:sz w:val="24"/>
          <w:szCs w:val="24"/>
        </w:rPr>
      </w:pPr>
      <w:r w:rsidRPr="0022356E">
        <w:rPr>
          <w:rFonts w:ascii="Times New Roman" w:hAnsi="Times New Roman" w:cs="Times New Roman"/>
          <w:sz w:val="24"/>
          <w:szCs w:val="24"/>
        </w:rPr>
        <w:lastRenderedPageBreak/>
        <w:t>Preferred Qualifications</w:t>
      </w:r>
    </w:p>
    <w:p w14:paraId="27E7E487" w14:textId="77777777" w:rsidR="00896785" w:rsidRPr="0022356E" w:rsidRDefault="007158B3">
      <w:pPr>
        <w:pStyle w:val="ListBullet"/>
        <w:keepLines/>
        <w:spacing w:before="20" w:after="70" w:line="259" w:lineRule="auto"/>
        <w:ind w:left="662" w:hanging="317"/>
        <w:rPr>
          <w:rFonts w:ascii="Times New Roman" w:hAnsi="Times New Roman" w:cs="Times New Roman"/>
          <w:sz w:val="24"/>
          <w:szCs w:val="24"/>
        </w:rPr>
      </w:pPr>
      <w:r w:rsidRPr="0022356E">
        <w:rPr>
          <w:rFonts w:ascii="Times New Roman" w:hAnsi="Times New Roman" w:cs="Times New Roman"/>
          <w:sz w:val="24"/>
          <w:szCs w:val="24"/>
        </w:rPr>
        <w:t>Coursework or experience in political science, public policy, agricultural policy, economics, communications, education, law, public administration, or a related discipline.</w:t>
      </w:r>
    </w:p>
    <w:p w14:paraId="0636DE65" w14:textId="77777777" w:rsidR="00896785" w:rsidRPr="0022356E" w:rsidRDefault="007158B3">
      <w:pPr>
        <w:pStyle w:val="ListBullet"/>
        <w:keepLines/>
        <w:spacing w:before="20" w:after="70" w:line="259" w:lineRule="auto"/>
        <w:ind w:left="662" w:hanging="317"/>
        <w:rPr>
          <w:rFonts w:ascii="Times New Roman" w:hAnsi="Times New Roman" w:cs="Times New Roman"/>
          <w:sz w:val="24"/>
          <w:szCs w:val="24"/>
        </w:rPr>
      </w:pPr>
      <w:r w:rsidRPr="0022356E">
        <w:rPr>
          <w:rFonts w:ascii="Times New Roman" w:hAnsi="Times New Roman" w:cs="Times New Roman"/>
          <w:sz w:val="24"/>
          <w:szCs w:val="24"/>
        </w:rPr>
        <w:t>Familiarity with the federal legislative and appropriations processes, congressional committees, or federal agencies.</w:t>
      </w:r>
    </w:p>
    <w:p w14:paraId="01FE89E2" w14:textId="77777777" w:rsidR="00896785" w:rsidRPr="0022356E" w:rsidRDefault="007158B3">
      <w:pPr>
        <w:pStyle w:val="ListBullet"/>
        <w:keepLines/>
        <w:spacing w:before="20" w:after="70" w:line="259" w:lineRule="auto"/>
        <w:ind w:left="662" w:hanging="317"/>
        <w:rPr>
          <w:rFonts w:ascii="Times New Roman" w:hAnsi="Times New Roman" w:cs="Times New Roman"/>
          <w:sz w:val="24"/>
          <w:szCs w:val="24"/>
        </w:rPr>
      </w:pPr>
      <w:r w:rsidRPr="0022356E">
        <w:rPr>
          <w:rFonts w:ascii="Times New Roman" w:hAnsi="Times New Roman" w:cs="Times New Roman"/>
          <w:sz w:val="24"/>
          <w:szCs w:val="24"/>
        </w:rPr>
        <w:t>Experience preparing policy memos, executive summaries, research briefs, presentations, or stakeholder analyses.</w:t>
      </w:r>
    </w:p>
    <w:p w14:paraId="1CFC57A1" w14:textId="77777777" w:rsidR="00896785" w:rsidRPr="0022356E" w:rsidRDefault="007158B3">
      <w:pPr>
        <w:pStyle w:val="ListBullet"/>
        <w:keepLines/>
        <w:spacing w:before="20" w:after="70" w:line="259" w:lineRule="auto"/>
        <w:ind w:left="662" w:hanging="317"/>
        <w:rPr>
          <w:rFonts w:ascii="Times New Roman" w:hAnsi="Times New Roman" w:cs="Times New Roman"/>
          <w:sz w:val="24"/>
          <w:szCs w:val="24"/>
        </w:rPr>
      </w:pPr>
      <w:r w:rsidRPr="0022356E">
        <w:rPr>
          <w:rFonts w:ascii="Times New Roman" w:hAnsi="Times New Roman" w:cs="Times New Roman"/>
          <w:sz w:val="24"/>
          <w:szCs w:val="24"/>
        </w:rPr>
        <w:t>Knowledge of—or a strong interest in learning about—the history, mission, and federal policy priorities of 1890 land-grant universities.</w:t>
      </w:r>
    </w:p>
    <w:p w14:paraId="17BA7BA2" w14:textId="77777777" w:rsidR="00896785" w:rsidRPr="0022356E" w:rsidRDefault="007158B3">
      <w:pPr>
        <w:pStyle w:val="Heading1"/>
        <w:spacing w:before="200" w:after="80"/>
        <w:rPr>
          <w:rFonts w:ascii="Times New Roman" w:hAnsi="Times New Roman" w:cs="Times New Roman"/>
          <w:sz w:val="24"/>
          <w:szCs w:val="24"/>
        </w:rPr>
      </w:pPr>
      <w:r w:rsidRPr="0022356E">
        <w:rPr>
          <w:rFonts w:ascii="Times New Roman" w:hAnsi="Times New Roman" w:cs="Times New Roman"/>
          <w:sz w:val="24"/>
          <w:szCs w:val="24"/>
        </w:rPr>
        <w:t>Learning and Professional Development</w:t>
      </w:r>
    </w:p>
    <w:p w14:paraId="6825AC8C" w14:textId="77777777" w:rsidR="00896785" w:rsidRPr="0022356E" w:rsidRDefault="007158B3">
      <w:pPr>
        <w:rPr>
          <w:rFonts w:ascii="Times New Roman" w:hAnsi="Times New Roman" w:cs="Times New Roman"/>
          <w:sz w:val="24"/>
          <w:szCs w:val="24"/>
        </w:rPr>
      </w:pPr>
      <w:r w:rsidRPr="0022356E">
        <w:rPr>
          <w:rFonts w:ascii="Times New Roman" w:hAnsi="Times New Roman" w:cs="Times New Roman"/>
          <w:sz w:val="24"/>
          <w:szCs w:val="24"/>
        </w:rPr>
        <w:t>The intern will gain practical exposure to congressional and federal policy processes; the role of advocacy and external relations in higher education; executive communications; and the collective mission of the 1890 land-grant university system. The intern will receive guidance from the federal lobbyist and External Relations Team and will have opportunities, as appropriate, to observe policy briefings, hearings, meetings, and stakeholder engagements.</w:t>
      </w:r>
    </w:p>
    <w:p w14:paraId="2B35CB9D" w14:textId="77777777" w:rsidR="00BC20C2" w:rsidRPr="00B0211B" w:rsidRDefault="00BC20C2" w:rsidP="00BC20C2">
      <w:pPr>
        <w:shd w:val="clear" w:color="auto" w:fill="FFFFFF"/>
        <w:spacing w:after="0" w:line="240" w:lineRule="auto"/>
        <w:textAlignment w:val="baseline"/>
        <w:rPr>
          <w:rFonts w:ascii="Times New Roman" w:eastAsia="Times New Roman" w:hAnsi="Times New Roman" w:cs="Times New Roman"/>
          <w:b/>
          <w:bCs/>
          <w:color w:val="000000"/>
          <w:sz w:val="24"/>
          <w:szCs w:val="24"/>
        </w:rPr>
      </w:pPr>
      <w:r w:rsidRPr="00B0211B">
        <w:rPr>
          <w:rFonts w:ascii="Times New Roman" w:eastAsia="Times New Roman" w:hAnsi="Times New Roman" w:cs="Times New Roman"/>
          <w:b/>
          <w:bCs/>
          <w:color w:val="000000"/>
          <w:sz w:val="24"/>
          <w:szCs w:val="24"/>
        </w:rPr>
        <w:t>How to Apply</w:t>
      </w:r>
    </w:p>
    <w:p w14:paraId="49D12079" w14:textId="77777777" w:rsidR="00BC20C2" w:rsidRPr="00BC20C2" w:rsidRDefault="00BC20C2" w:rsidP="00BC20C2">
      <w:pPr>
        <w:shd w:val="clear" w:color="auto" w:fill="FFFFFF"/>
        <w:spacing w:after="0" w:line="240" w:lineRule="auto"/>
        <w:textAlignment w:val="baseline"/>
        <w:rPr>
          <w:rFonts w:ascii="Times New Roman" w:eastAsia="Times New Roman" w:hAnsi="Times New Roman" w:cs="Times New Roman"/>
          <w:color w:val="000000"/>
          <w:sz w:val="24"/>
          <w:szCs w:val="24"/>
        </w:rPr>
      </w:pPr>
    </w:p>
    <w:p w14:paraId="76D7A502" w14:textId="64BD1487" w:rsidR="00BC20C2" w:rsidRPr="00BC20C2" w:rsidRDefault="00BC20C2" w:rsidP="00BC20C2">
      <w:pPr>
        <w:shd w:val="clear" w:color="auto" w:fill="FFFFFF"/>
        <w:spacing w:after="0" w:line="240" w:lineRule="auto"/>
        <w:textAlignment w:val="baseline"/>
        <w:rPr>
          <w:rFonts w:ascii="Times New Roman" w:eastAsia="Times New Roman" w:hAnsi="Times New Roman" w:cs="Times New Roman"/>
          <w:color w:val="000000"/>
          <w:sz w:val="24"/>
          <w:szCs w:val="24"/>
        </w:rPr>
      </w:pPr>
      <w:r w:rsidRPr="00BC20C2">
        <w:rPr>
          <w:rFonts w:ascii="Times New Roman" w:eastAsia="Times New Roman" w:hAnsi="Times New Roman" w:cs="Times New Roman"/>
          <w:color w:val="000000"/>
          <w:sz w:val="24"/>
          <w:szCs w:val="24"/>
        </w:rPr>
        <w:t>Applicants should e</w:t>
      </w:r>
      <w:r w:rsidRPr="00BC20C2">
        <w:rPr>
          <w:rFonts w:ascii="Times New Roman" w:eastAsia="Times New Roman" w:hAnsi="Times New Roman" w:cs="Times New Roman"/>
          <w:color w:val="000000"/>
          <w:sz w:val="24"/>
          <w:szCs w:val="24"/>
        </w:rPr>
        <w:t>mail the following to info@1890foundation.org:</w:t>
      </w:r>
    </w:p>
    <w:p w14:paraId="38A1FF1B" w14:textId="77777777" w:rsidR="00BC20C2" w:rsidRPr="00BC20C2" w:rsidRDefault="00BC20C2" w:rsidP="00BC20C2">
      <w:pPr>
        <w:shd w:val="clear" w:color="auto" w:fill="FFFFFF"/>
        <w:spacing w:after="0" w:line="240" w:lineRule="auto"/>
        <w:textAlignment w:val="baseline"/>
        <w:rPr>
          <w:rFonts w:ascii="Times New Roman" w:eastAsia="Times New Roman" w:hAnsi="Times New Roman" w:cs="Times New Roman"/>
          <w:color w:val="000000"/>
          <w:sz w:val="24"/>
          <w:szCs w:val="24"/>
        </w:rPr>
      </w:pPr>
    </w:p>
    <w:p w14:paraId="49E242E0" w14:textId="00BEF3F7" w:rsidR="00BC20C2" w:rsidRPr="00BC20C2" w:rsidRDefault="00BC20C2" w:rsidP="00BC20C2">
      <w:pPr>
        <w:shd w:val="clear" w:color="auto" w:fill="FFFFFF"/>
        <w:spacing w:after="0" w:line="240" w:lineRule="auto"/>
        <w:ind w:firstLine="720"/>
        <w:textAlignment w:val="baseline"/>
        <w:rPr>
          <w:rFonts w:ascii="Times New Roman" w:eastAsia="Times New Roman" w:hAnsi="Times New Roman" w:cs="Times New Roman"/>
          <w:color w:val="000000"/>
          <w:sz w:val="24"/>
          <w:szCs w:val="24"/>
        </w:rPr>
      </w:pPr>
      <w:r w:rsidRPr="00BC20C2">
        <w:rPr>
          <w:rFonts w:ascii="Times New Roman" w:eastAsia="Times New Roman" w:hAnsi="Times New Roman" w:cs="Times New Roman"/>
          <w:color w:val="000000"/>
          <w:sz w:val="24"/>
          <w:szCs w:val="24"/>
        </w:rPr>
        <w:t>1. Your resume.</w:t>
      </w:r>
    </w:p>
    <w:p w14:paraId="3677768F" w14:textId="5DEE652B" w:rsidR="00BC20C2" w:rsidRPr="00B0211B" w:rsidRDefault="00BC20C2" w:rsidP="00B0211B">
      <w:pPr>
        <w:pStyle w:val="Heading1"/>
        <w:spacing w:before="200" w:after="80"/>
        <w:ind w:left="720"/>
        <w:rPr>
          <w:rFonts w:ascii="Times New Roman" w:eastAsia="Times New Roman" w:hAnsi="Times New Roman" w:cs="Times New Roman"/>
          <w:b w:val="0"/>
          <w:bCs w:val="0"/>
          <w:color w:val="000000"/>
          <w:sz w:val="24"/>
          <w:szCs w:val="24"/>
        </w:rPr>
      </w:pPr>
      <w:r w:rsidRPr="00B0211B">
        <w:rPr>
          <w:rFonts w:ascii="Times New Roman" w:eastAsia="Times New Roman" w:hAnsi="Times New Roman" w:cs="Times New Roman"/>
          <w:b w:val="0"/>
          <w:bCs w:val="0"/>
          <w:color w:val="auto"/>
          <w:sz w:val="24"/>
          <w:szCs w:val="24"/>
        </w:rPr>
        <w:t xml:space="preserve">2. </w:t>
      </w:r>
      <w:r w:rsidRPr="00B0211B">
        <w:rPr>
          <w:rFonts w:ascii="Times New Roman" w:eastAsia="Times New Roman" w:hAnsi="Times New Roman" w:cs="Times New Roman"/>
          <w:b w:val="0"/>
          <w:bCs w:val="0"/>
          <w:color w:val="auto"/>
          <w:sz w:val="24"/>
          <w:szCs w:val="24"/>
        </w:rPr>
        <w:t>A</w:t>
      </w:r>
      <w:r w:rsidRPr="00B0211B">
        <w:rPr>
          <w:rFonts w:ascii="Times New Roman" w:hAnsi="Times New Roman" w:cs="Times New Roman"/>
          <w:b w:val="0"/>
          <w:bCs w:val="0"/>
          <w:color w:val="auto"/>
          <w:sz w:val="24"/>
          <w:szCs w:val="24"/>
        </w:rPr>
        <w:t xml:space="preserve"> brief statement of interest explaining </w:t>
      </w:r>
      <w:r w:rsidRPr="00B0211B">
        <w:rPr>
          <w:rFonts w:ascii="Times New Roman" w:hAnsi="Times New Roman" w:cs="Times New Roman"/>
          <w:b w:val="0"/>
          <w:bCs w:val="0"/>
          <w:color w:val="auto"/>
          <w:sz w:val="24"/>
          <w:szCs w:val="24"/>
        </w:rPr>
        <w:t>your</w:t>
      </w:r>
      <w:r w:rsidRPr="00B0211B">
        <w:rPr>
          <w:rFonts w:ascii="Times New Roman" w:hAnsi="Times New Roman" w:cs="Times New Roman"/>
          <w:b w:val="0"/>
          <w:bCs w:val="0"/>
          <w:color w:val="auto"/>
          <w:sz w:val="24"/>
          <w:szCs w:val="24"/>
        </w:rPr>
        <w:t xml:space="preserve"> </w:t>
      </w:r>
      <w:r w:rsidRPr="00B0211B">
        <w:rPr>
          <w:rFonts w:ascii="Times New Roman" w:hAnsi="Times New Roman" w:cs="Times New Roman"/>
          <w:b w:val="0"/>
          <w:bCs w:val="0"/>
          <w:color w:val="auto"/>
          <w:sz w:val="24"/>
          <w:szCs w:val="24"/>
        </w:rPr>
        <w:t xml:space="preserve">appreciation and </w:t>
      </w:r>
      <w:r w:rsidRPr="00B0211B">
        <w:rPr>
          <w:rFonts w:ascii="Times New Roman" w:hAnsi="Times New Roman" w:cs="Times New Roman"/>
          <w:b w:val="0"/>
          <w:bCs w:val="0"/>
          <w:color w:val="auto"/>
          <w:sz w:val="24"/>
          <w:szCs w:val="24"/>
        </w:rPr>
        <w:t>connection to the 1890 land-grant mission and</w:t>
      </w:r>
      <w:r w:rsidRPr="00B0211B">
        <w:rPr>
          <w:rFonts w:ascii="Times New Roman" w:hAnsi="Times New Roman" w:cs="Times New Roman"/>
          <w:b w:val="0"/>
          <w:bCs w:val="0"/>
          <w:color w:val="auto"/>
          <w:sz w:val="24"/>
          <w:szCs w:val="24"/>
        </w:rPr>
        <w:t>/or</w:t>
      </w:r>
      <w:r w:rsidRPr="00B0211B">
        <w:rPr>
          <w:rFonts w:ascii="Times New Roman" w:hAnsi="Times New Roman" w:cs="Times New Roman"/>
          <w:b w:val="0"/>
          <w:bCs w:val="0"/>
          <w:color w:val="auto"/>
          <w:sz w:val="24"/>
          <w:szCs w:val="24"/>
        </w:rPr>
        <w:t xml:space="preserve"> federal policy</w:t>
      </w:r>
      <w:r w:rsidRPr="00B0211B">
        <w:rPr>
          <w:rFonts w:ascii="Times New Roman" w:hAnsi="Times New Roman" w:cs="Times New Roman"/>
          <w:b w:val="0"/>
          <w:bCs w:val="0"/>
          <w:color w:val="auto"/>
          <w:sz w:val="24"/>
          <w:szCs w:val="24"/>
        </w:rPr>
        <w:t xml:space="preserve"> and </w:t>
      </w:r>
      <w:r w:rsidRPr="00B0211B">
        <w:rPr>
          <w:rFonts w:ascii="Times New Roman" w:eastAsia="Times New Roman" w:hAnsi="Times New Roman" w:cs="Times New Roman"/>
          <w:b w:val="0"/>
          <w:bCs w:val="0"/>
          <w:color w:val="auto"/>
          <w:sz w:val="24"/>
          <w:szCs w:val="24"/>
        </w:rPr>
        <w:t>what you would bring to the role.</w:t>
      </w:r>
      <w:r w:rsidR="00B0211B" w:rsidRPr="00B0211B">
        <w:rPr>
          <w:rFonts w:ascii="Times New Roman" w:eastAsia="Times New Roman" w:hAnsi="Times New Roman" w:cs="Times New Roman"/>
          <w:b w:val="0"/>
          <w:bCs w:val="0"/>
          <w:color w:val="auto"/>
          <w:sz w:val="24"/>
          <w:szCs w:val="24"/>
        </w:rPr>
        <w:t xml:space="preserve">  </w:t>
      </w:r>
      <w:r w:rsidRPr="00B0211B">
        <w:rPr>
          <w:rFonts w:ascii="Times New Roman" w:eastAsia="Times New Roman" w:hAnsi="Times New Roman" w:cs="Times New Roman"/>
          <w:b w:val="0"/>
          <w:bCs w:val="0"/>
          <w:color w:val="000000"/>
          <w:sz w:val="24"/>
          <w:szCs w:val="24"/>
        </w:rPr>
        <w:t>Use the subject line: Co</w:t>
      </w:r>
      <w:r w:rsidRPr="00B0211B">
        <w:rPr>
          <w:rFonts w:ascii="Times New Roman" w:eastAsia="Times New Roman" w:hAnsi="Times New Roman" w:cs="Times New Roman"/>
          <w:b w:val="0"/>
          <w:bCs w:val="0"/>
          <w:color w:val="000000"/>
          <w:sz w:val="24"/>
          <w:szCs w:val="24"/>
        </w:rPr>
        <w:t>ngressional Policy &amp; Executive Briefing Intern</w:t>
      </w:r>
    </w:p>
    <w:p w14:paraId="200C298A" w14:textId="77777777" w:rsidR="00BC20C2" w:rsidRPr="00BC20C2" w:rsidRDefault="00BC20C2" w:rsidP="00BC20C2">
      <w:pPr>
        <w:shd w:val="clear" w:color="auto" w:fill="FFFFFF"/>
        <w:spacing w:after="0" w:line="240" w:lineRule="auto"/>
        <w:textAlignment w:val="baseline"/>
        <w:rPr>
          <w:rFonts w:ascii="Times New Roman" w:eastAsia="Times New Roman" w:hAnsi="Times New Roman" w:cs="Times New Roman"/>
          <w:color w:val="000000"/>
          <w:sz w:val="24"/>
          <w:szCs w:val="24"/>
        </w:rPr>
      </w:pPr>
    </w:p>
    <w:p w14:paraId="0DA25898" w14:textId="4CF2619E" w:rsidR="00BC20C2" w:rsidRPr="00BC20C2" w:rsidRDefault="00BC20C2" w:rsidP="00BC20C2">
      <w:pPr>
        <w:shd w:val="clear" w:color="auto" w:fill="FFFFFF"/>
        <w:spacing w:after="0" w:line="240" w:lineRule="auto"/>
        <w:textAlignment w:val="baseline"/>
        <w:rPr>
          <w:rFonts w:ascii="Times New Roman" w:eastAsia="Times New Roman" w:hAnsi="Times New Roman" w:cs="Times New Roman"/>
          <w:color w:val="000000"/>
          <w:sz w:val="24"/>
          <w:szCs w:val="24"/>
        </w:rPr>
      </w:pPr>
      <w:r w:rsidRPr="00BC20C2">
        <w:rPr>
          <w:rFonts w:ascii="Times New Roman" w:eastAsia="Times New Roman" w:hAnsi="Times New Roman" w:cs="Times New Roman"/>
          <w:color w:val="000000"/>
          <w:sz w:val="24"/>
          <w:szCs w:val="24"/>
        </w:rPr>
        <w:t>Deadline:</w:t>
      </w:r>
      <w:r w:rsidR="00B0211B">
        <w:rPr>
          <w:rFonts w:ascii="Times New Roman" w:eastAsia="Times New Roman" w:hAnsi="Times New Roman" w:cs="Times New Roman"/>
          <w:color w:val="000000"/>
          <w:sz w:val="24"/>
          <w:szCs w:val="24"/>
        </w:rPr>
        <w:t xml:space="preserve"> October 15, 2026</w:t>
      </w:r>
    </w:p>
    <w:p w14:paraId="282D814F" w14:textId="77777777" w:rsidR="00BC20C2" w:rsidRPr="00BC20C2" w:rsidRDefault="00BC20C2" w:rsidP="00BC20C2">
      <w:pPr>
        <w:shd w:val="clear" w:color="auto" w:fill="FFFFFF"/>
        <w:spacing w:after="0" w:line="240" w:lineRule="auto"/>
        <w:textAlignment w:val="baseline"/>
        <w:rPr>
          <w:rFonts w:ascii="Times New Roman" w:eastAsia="Times New Roman" w:hAnsi="Times New Roman" w:cs="Times New Roman"/>
          <w:color w:val="000000"/>
          <w:sz w:val="24"/>
          <w:szCs w:val="24"/>
        </w:rPr>
      </w:pPr>
    </w:p>
    <w:p w14:paraId="5940A2F5" w14:textId="2D52B500" w:rsidR="00896785" w:rsidRPr="0022356E" w:rsidRDefault="007158B3">
      <w:pPr>
        <w:pStyle w:val="Heading1"/>
        <w:spacing w:before="200" w:after="80"/>
        <w:rPr>
          <w:rFonts w:ascii="Times New Roman" w:hAnsi="Times New Roman" w:cs="Times New Roman"/>
          <w:sz w:val="24"/>
          <w:szCs w:val="24"/>
        </w:rPr>
      </w:pPr>
      <w:r w:rsidRPr="0022356E">
        <w:rPr>
          <w:rFonts w:ascii="Times New Roman" w:hAnsi="Times New Roman" w:cs="Times New Roman"/>
          <w:sz w:val="24"/>
          <w:szCs w:val="24"/>
        </w:rPr>
        <w:t>About the 1890 Universities Foundation</w:t>
      </w:r>
    </w:p>
    <w:p w14:paraId="1FB88525" w14:textId="4A79E72D" w:rsidR="00896785" w:rsidRPr="0022356E" w:rsidRDefault="007158B3">
      <w:pPr>
        <w:rPr>
          <w:rFonts w:ascii="Times New Roman" w:hAnsi="Times New Roman" w:cs="Times New Roman"/>
          <w:sz w:val="24"/>
          <w:szCs w:val="24"/>
        </w:rPr>
      </w:pPr>
      <w:r w:rsidRPr="0022356E">
        <w:rPr>
          <w:rFonts w:ascii="Times New Roman" w:hAnsi="Times New Roman" w:cs="Times New Roman"/>
          <w:sz w:val="24"/>
          <w:szCs w:val="24"/>
        </w:rPr>
        <w:t xml:space="preserve">The 1890 Universities Foundation supports and advances the collective interests of the 19 historically Black land-grant universities established under the Second Morrill Act of 1890. The Foundation </w:t>
      </w:r>
      <w:r w:rsidR="008A2A65" w:rsidRPr="0022356E">
        <w:rPr>
          <w:rFonts w:ascii="Times New Roman" w:hAnsi="Times New Roman" w:cs="Times New Roman"/>
          <w:sz w:val="24"/>
          <w:szCs w:val="24"/>
        </w:rPr>
        <w:t>collaborates</w:t>
      </w:r>
      <w:r w:rsidRPr="0022356E">
        <w:rPr>
          <w:rFonts w:ascii="Times New Roman" w:hAnsi="Times New Roman" w:cs="Times New Roman"/>
          <w:sz w:val="24"/>
          <w:szCs w:val="24"/>
        </w:rPr>
        <w:t xml:space="preserve"> with member institutions and partners to strengthen education, research, Extension, innovation, workforce development, and the communities these universities serve.</w:t>
      </w:r>
    </w:p>
    <w:p w14:paraId="04D8A4C0" w14:textId="77777777" w:rsidR="00896785" w:rsidRPr="0022356E" w:rsidRDefault="007158B3">
      <w:pPr>
        <w:keepLines/>
        <w:spacing w:before="160" w:after="0"/>
        <w:rPr>
          <w:rFonts w:ascii="Times New Roman" w:hAnsi="Times New Roman" w:cs="Times New Roman"/>
          <w:sz w:val="24"/>
          <w:szCs w:val="24"/>
        </w:rPr>
      </w:pPr>
      <w:r w:rsidRPr="0022356E">
        <w:rPr>
          <w:rFonts w:ascii="Times New Roman" w:hAnsi="Times New Roman" w:cs="Times New Roman"/>
          <w:b/>
          <w:color w:val="17365D"/>
          <w:sz w:val="24"/>
          <w:szCs w:val="24"/>
        </w:rPr>
        <w:t xml:space="preserve">Equal Opportunity Statement. </w:t>
      </w:r>
      <w:r w:rsidRPr="0022356E">
        <w:rPr>
          <w:rFonts w:ascii="Times New Roman" w:hAnsi="Times New Roman" w:cs="Times New Roman"/>
          <w:color w:val="5B6573"/>
          <w:sz w:val="24"/>
          <w:szCs w:val="24"/>
        </w:rPr>
        <w:t>The 1890 Universities Foundation is committed to equal opportunity and encourages applications from qualified students across all 19 member institutions. Employment terms, compensation, work authorization requirements, and other conditions will be communicated in the official internship announcement.</w:t>
      </w:r>
    </w:p>
    <w:sectPr w:rsidR="00896785" w:rsidRPr="0022356E" w:rsidSect="00034616">
      <w:headerReference w:type="default" r:id="rId8"/>
      <w:pgSz w:w="12240" w:h="15840"/>
      <w:pgMar w:top="1037" w:right="1181" w:bottom="979" w:left="1181" w:header="461" w:footer="46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7B75E" w14:textId="77777777" w:rsidR="00734108" w:rsidRDefault="00734108">
      <w:pPr>
        <w:spacing w:after="0" w:line="240" w:lineRule="auto"/>
      </w:pPr>
      <w:r>
        <w:separator/>
      </w:r>
    </w:p>
  </w:endnote>
  <w:endnote w:type="continuationSeparator" w:id="0">
    <w:p w14:paraId="31B7B7D6" w14:textId="77777777" w:rsidR="00734108" w:rsidRDefault="007341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C4034" w14:textId="77777777" w:rsidR="00734108" w:rsidRDefault="00734108">
      <w:pPr>
        <w:spacing w:after="0" w:line="240" w:lineRule="auto"/>
      </w:pPr>
      <w:r>
        <w:separator/>
      </w:r>
    </w:p>
  </w:footnote>
  <w:footnote w:type="continuationSeparator" w:id="0">
    <w:p w14:paraId="6BB2C673" w14:textId="77777777" w:rsidR="00734108" w:rsidRDefault="007341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6FCB8" w14:textId="6A2ED85F" w:rsidR="00896785" w:rsidRDefault="0089678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77007306">
    <w:abstractNumId w:val="8"/>
  </w:num>
  <w:num w:numId="2" w16cid:durableId="714038382">
    <w:abstractNumId w:val="6"/>
  </w:num>
  <w:num w:numId="3" w16cid:durableId="212471855">
    <w:abstractNumId w:val="5"/>
  </w:num>
  <w:num w:numId="4" w16cid:durableId="1006665091">
    <w:abstractNumId w:val="4"/>
  </w:num>
  <w:num w:numId="5" w16cid:durableId="1782991786">
    <w:abstractNumId w:val="7"/>
  </w:num>
  <w:num w:numId="6" w16cid:durableId="962811608">
    <w:abstractNumId w:val="3"/>
  </w:num>
  <w:num w:numId="7" w16cid:durableId="2029912521">
    <w:abstractNumId w:val="2"/>
  </w:num>
  <w:num w:numId="8" w16cid:durableId="556355120">
    <w:abstractNumId w:val="1"/>
  </w:num>
  <w:num w:numId="9" w16cid:durableId="14175576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2356E"/>
    <w:rsid w:val="0029639D"/>
    <w:rsid w:val="00326F90"/>
    <w:rsid w:val="007158B3"/>
    <w:rsid w:val="00734108"/>
    <w:rsid w:val="00896785"/>
    <w:rsid w:val="008A2A65"/>
    <w:rsid w:val="0093380E"/>
    <w:rsid w:val="00AA1D8D"/>
    <w:rsid w:val="00B0211B"/>
    <w:rsid w:val="00B47730"/>
    <w:rsid w:val="00BC20C2"/>
    <w:rsid w:val="00CB0664"/>
    <w:rsid w:val="00F775A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9155A0"/>
  <w14:defaultImageDpi w14:val="300"/>
  <w15:docId w15:val="{21E79780-5882-44A4-86AE-A4033C56C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64" w:lineRule="auto"/>
    </w:pPr>
    <w:rPr>
      <w:rFonts w:ascii="Aptos" w:hAnsi="Aptos"/>
      <w:color w:val="20252B"/>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7365D"/>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7365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1056</Words>
  <Characters>6023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Archie Tucker II</cp:lastModifiedBy>
  <cp:revision>2</cp:revision>
  <dcterms:created xsi:type="dcterms:W3CDTF">2026-09-10T16:00:00Z</dcterms:created>
  <dcterms:modified xsi:type="dcterms:W3CDTF">2026-09-10T16:00:00Z</dcterms:modified>
  <cp:category/>
</cp:coreProperties>
</file>