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80BD6" w14:textId="77777777" w:rsidR="00A77E71" w:rsidRPr="00A77E71" w:rsidRDefault="00A77E71" w:rsidP="00A77E71">
      <w:pPr>
        <w:jc w:val="center"/>
      </w:pPr>
      <w:r w:rsidRPr="00A77E71">
        <w:rPr>
          <w:b/>
          <w:bCs/>
        </w:rPr>
        <w:t>Honoring 136 Years of Legacy and Building the Future</w:t>
      </w:r>
    </w:p>
    <w:p w14:paraId="2FDF6EF0" w14:textId="77777777" w:rsidR="00A77E71" w:rsidRPr="00A77E71" w:rsidRDefault="00A77E71" w:rsidP="00A77E71">
      <w:r w:rsidRPr="00A77E71">
        <w:t>This past Saturday, we celebrated 136 years since the signing of the Second Morrill Act of 1890, a landmark moment that expanded access to public higher education and established a network of institutions that would transform lives, communities, and the nation.</w:t>
      </w:r>
    </w:p>
    <w:p w14:paraId="29AFBA5E" w14:textId="77777777" w:rsidR="00A77E71" w:rsidRPr="00A77E71" w:rsidRDefault="00A77E71" w:rsidP="00A77E71">
      <w:r w:rsidRPr="00A77E71">
        <w:t>For the 1890 system, this anniversary is more than a recognition of our history. It is a celebration of generations of students who entered the doors of our universities with ambition and emerged prepared to lead. It honors the faculty, researchers, Extension professionals, staff, alumni, and partners whose work has strengthened American agriculture, advanced scientific discovery, improved health and economic opportunity, and served communities too often overlooked.</w:t>
      </w:r>
    </w:p>
    <w:p w14:paraId="558D5F12" w14:textId="77777777" w:rsidR="00A77E71" w:rsidRPr="00A77E71" w:rsidRDefault="00A77E71" w:rsidP="00A77E71">
      <w:r w:rsidRPr="00A77E71">
        <w:t xml:space="preserve">The 19 historically Black land-grant universities were created to provide access and opportunity. Over the past 136 years, they have become engines of excellence, innovation, and mobility. From educating first-generation college students and preparing the nation's workforce to </w:t>
      </w:r>
      <w:proofErr w:type="gramStart"/>
      <w:r w:rsidRPr="00A77E71">
        <w:t>supporting</w:t>
      </w:r>
      <w:proofErr w:type="gramEnd"/>
      <w:r w:rsidRPr="00A77E71">
        <w:t xml:space="preserve"> farmers, developing new technologies, and translating research into solutions for communities, the 1890 universities continue to demonstrate the enduring power and relevance of the land-grant mission.</w:t>
      </w:r>
    </w:p>
    <w:p w14:paraId="2B8514D9" w14:textId="77777777" w:rsidR="00A77E71" w:rsidRPr="00A77E71" w:rsidRDefault="00A77E71" w:rsidP="00A77E71">
      <w:r w:rsidRPr="00A77E71">
        <w:t xml:space="preserve">This anniversary also called us to look </w:t>
      </w:r>
      <w:r w:rsidRPr="00A77E71">
        <w:rPr>
          <w:i/>
          <w:iCs/>
        </w:rPr>
        <w:t>forward</w:t>
      </w:r>
      <w:r w:rsidRPr="00A77E71">
        <w:t>.</w:t>
      </w:r>
    </w:p>
    <w:p w14:paraId="2B7DA479" w14:textId="77777777" w:rsidR="00A77E71" w:rsidRPr="00A77E71" w:rsidRDefault="00A77E71" w:rsidP="00A77E71">
      <w:r w:rsidRPr="00A77E71">
        <w:t xml:space="preserve">The challenges facing our nation, from food insecurity, climate resilience, and public health disparities to artificial intelligence, cybersecurity, workforce disruption, and global competitiveness, require institutions with deep expertise, trusted community relationships, and a proven commitment to expanding opportunity. </w:t>
      </w:r>
      <w:proofErr w:type="gramStart"/>
      <w:r w:rsidRPr="00A77E71">
        <w:t>The 1890</w:t>
      </w:r>
      <w:proofErr w:type="gramEnd"/>
      <w:r w:rsidRPr="00A77E71">
        <w:t xml:space="preserve"> universities bring all three. This was the moment to more clearly communicate their collective strength, elevate their contributions, and connect their capabilities to the partners and investments needed to accelerate their impact.</w:t>
      </w:r>
    </w:p>
    <w:p w14:paraId="0E1B6F0E" w14:textId="77777777" w:rsidR="00A77E71" w:rsidRPr="00A77E71" w:rsidRDefault="00A77E71" w:rsidP="00A77E71">
      <w:pPr>
        <w:rPr>
          <w:b/>
          <w:bCs/>
        </w:rPr>
      </w:pPr>
      <w:r w:rsidRPr="00A77E71">
        <w:rPr>
          <w:b/>
          <w:bCs/>
        </w:rPr>
        <w:t>That is why the launch of the 1890 Universities Foundation's refreshed digital home was both timely and important.</w:t>
      </w:r>
    </w:p>
    <w:p w14:paraId="4D802F4C" w14:textId="77777777" w:rsidR="00A77E71" w:rsidRPr="00A77E71" w:rsidRDefault="00A77E71" w:rsidP="00A77E71">
      <w:r w:rsidRPr="00A77E71">
        <w:t>Our new website is more than a redesigned online presence. It is a platform for telling the full and evolving story of the 1890 system, a central destination where policymakers, philanthropic organizations, corporations, federal agencies, alumni, students, and other partners can better understand the significance, scale, and impact of these 19 institutions.</w:t>
      </w:r>
    </w:p>
    <w:p w14:paraId="49A34DD3" w14:textId="77777777" w:rsidR="00A77E71" w:rsidRPr="00A77E71" w:rsidRDefault="00A77E71" w:rsidP="00A77E71">
      <w:r w:rsidRPr="00A77E71">
        <w:t>Through this new digital home, the Foundation will elevate the research, talent, innovation, and community engagement taking place across the 1890 system, and make it easier to explore our universities, learn about Foundation initiatives, identify opportunities for collaboration, and see how investments in the 1890 system generate measurable benefits for students, communities, industries, and the nation.</w:t>
      </w:r>
    </w:p>
    <w:p w14:paraId="18ED81FA" w14:textId="77777777" w:rsidR="00A77E71" w:rsidRPr="00A77E71" w:rsidRDefault="00A77E71" w:rsidP="00A77E71">
      <w:r w:rsidRPr="00A77E71">
        <w:t>The site will also strengthen the Foundation's ability to fulfill its role as a connector, convener, and catalyst, providing a more dynamic platform for sharing results, mobilizing resources, coordinating system-wide initiatives, and creating pathways for meaningful engagement. Most importantly, it will help ensure that the 19 institutions are represented not only through the proud history they share, but also through the bold future they are building together.</w:t>
      </w:r>
    </w:p>
    <w:p w14:paraId="6AA023FE" w14:textId="77777777" w:rsidR="00A77E71" w:rsidRPr="00A77E71" w:rsidRDefault="00A77E71" w:rsidP="00A77E71">
      <w:r w:rsidRPr="00A77E71">
        <w:t xml:space="preserve">As we honor the legacy of the Second Morrill Act, we must also recommit ourselves to the unfinished work of access, investment, and opportunity. The next chapter of the 1890 system will be defined by our </w:t>
      </w:r>
      <w:r w:rsidRPr="00A77E71">
        <w:lastRenderedPageBreak/>
        <w:t>ability to harness our collective strength, embrace innovation, form transformative partnerships, and ensure that our universities have the resources required to thrive.</w:t>
      </w:r>
    </w:p>
    <w:p w14:paraId="1C91AEC0" w14:textId="77777777" w:rsidR="00A77E71" w:rsidRPr="00A77E71" w:rsidRDefault="00A77E71" w:rsidP="00A77E71">
      <w:r w:rsidRPr="00A77E71">
        <w:t>For 136 years, the 1890 universities have opened doors, advanced knowledge, and strengthened communities. This past weekend, we celebrated that extraordinary legacy, and launched a new platform designed to amplify it.</w:t>
      </w:r>
    </w:p>
    <w:p w14:paraId="1BE9CFAC" w14:textId="77777777" w:rsidR="00A77E71" w:rsidRPr="00A77E71" w:rsidRDefault="00A77E71" w:rsidP="00A77E71">
      <w:r w:rsidRPr="00A77E71">
        <w:t>This is more than a new website. It is a clearer expression of who we are, a stronger connection to those we serve, and an invitation to join us in shaping what comes next.</w:t>
      </w:r>
    </w:p>
    <w:p w14:paraId="73D0BDBE" w14:textId="77777777" w:rsidR="00A77E71" w:rsidRPr="00A77E71" w:rsidRDefault="00A77E71" w:rsidP="00A77E71">
      <w:r w:rsidRPr="00A77E71">
        <w:t>The history of the 1890 system is remarkable. Its future will be even more consequential.</w:t>
      </w:r>
    </w:p>
    <w:p w14:paraId="2A0C0E12" w14:textId="77777777" w:rsidR="00A77E71" w:rsidRPr="00A77E71" w:rsidRDefault="00A77E71" w:rsidP="00A77E71">
      <w:pPr>
        <w:rPr>
          <w:b/>
          <w:bCs/>
        </w:rPr>
      </w:pPr>
      <w:r w:rsidRPr="00A77E71">
        <w:rPr>
          <w:b/>
          <w:bCs/>
        </w:rPr>
        <w:t>19 Universities. One Shared Mission.</w:t>
      </w:r>
    </w:p>
    <w:p w14:paraId="2B849FAF" w14:textId="77777777" w:rsidR="00A77E71" w:rsidRPr="00A77E71" w:rsidRDefault="00A77E71" w:rsidP="00A77E71">
      <w:r w:rsidRPr="00A77E71">
        <w:t>With gratitude,</w:t>
      </w:r>
      <w:r w:rsidRPr="00A77E71">
        <w:br/>
        <w:t>Dr. Felecia Nave</w:t>
      </w:r>
      <w:r w:rsidRPr="00A77E71">
        <w:br/>
        <w:t>President &amp; CEO</w:t>
      </w:r>
      <w:r w:rsidRPr="00A77E71">
        <w:br/>
        <w:t>1890 Universities Foundation</w:t>
      </w:r>
    </w:p>
    <w:p w14:paraId="7CBBF418" w14:textId="77777777" w:rsidR="00550C51" w:rsidRDefault="00550C51"/>
    <w:sectPr w:rsidR="00550C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E71"/>
    <w:rsid w:val="00550C51"/>
    <w:rsid w:val="005A5F00"/>
    <w:rsid w:val="00A77E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23A28"/>
  <w15:chartTrackingRefBased/>
  <w15:docId w15:val="{E734C19A-9CD1-47E6-B068-E50223FC0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7E7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77E7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77E7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77E7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77E7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77E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77E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77E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77E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7E7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77E7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77E7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77E7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77E7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77E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77E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77E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77E71"/>
    <w:rPr>
      <w:rFonts w:eastAsiaTheme="majorEastAsia" w:cstheme="majorBidi"/>
      <w:color w:val="272727" w:themeColor="text1" w:themeTint="D8"/>
    </w:rPr>
  </w:style>
  <w:style w:type="paragraph" w:styleId="Title">
    <w:name w:val="Title"/>
    <w:basedOn w:val="Normal"/>
    <w:next w:val="Normal"/>
    <w:link w:val="TitleChar"/>
    <w:uiPriority w:val="10"/>
    <w:qFormat/>
    <w:rsid w:val="00A77E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77E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77E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77E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77E71"/>
    <w:pPr>
      <w:spacing w:before="160"/>
      <w:jc w:val="center"/>
    </w:pPr>
    <w:rPr>
      <w:i/>
      <w:iCs/>
      <w:color w:val="404040" w:themeColor="text1" w:themeTint="BF"/>
    </w:rPr>
  </w:style>
  <w:style w:type="character" w:customStyle="1" w:styleId="QuoteChar">
    <w:name w:val="Quote Char"/>
    <w:basedOn w:val="DefaultParagraphFont"/>
    <w:link w:val="Quote"/>
    <w:uiPriority w:val="29"/>
    <w:rsid w:val="00A77E71"/>
    <w:rPr>
      <w:i/>
      <w:iCs/>
      <w:color w:val="404040" w:themeColor="text1" w:themeTint="BF"/>
    </w:rPr>
  </w:style>
  <w:style w:type="paragraph" w:styleId="ListParagraph">
    <w:name w:val="List Paragraph"/>
    <w:basedOn w:val="Normal"/>
    <w:uiPriority w:val="34"/>
    <w:qFormat/>
    <w:rsid w:val="00A77E71"/>
    <w:pPr>
      <w:ind w:left="720"/>
      <w:contextualSpacing/>
    </w:pPr>
  </w:style>
  <w:style w:type="character" w:styleId="IntenseEmphasis">
    <w:name w:val="Intense Emphasis"/>
    <w:basedOn w:val="DefaultParagraphFont"/>
    <w:uiPriority w:val="21"/>
    <w:qFormat/>
    <w:rsid w:val="00A77E71"/>
    <w:rPr>
      <w:i/>
      <w:iCs/>
      <w:color w:val="2F5496" w:themeColor="accent1" w:themeShade="BF"/>
    </w:rPr>
  </w:style>
  <w:style w:type="paragraph" w:styleId="IntenseQuote">
    <w:name w:val="Intense Quote"/>
    <w:basedOn w:val="Normal"/>
    <w:next w:val="Normal"/>
    <w:link w:val="IntenseQuoteChar"/>
    <w:uiPriority w:val="30"/>
    <w:qFormat/>
    <w:rsid w:val="00A77E7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77E71"/>
    <w:rPr>
      <w:i/>
      <w:iCs/>
      <w:color w:val="2F5496" w:themeColor="accent1" w:themeShade="BF"/>
    </w:rPr>
  </w:style>
  <w:style w:type="character" w:styleId="IntenseReference">
    <w:name w:val="Intense Reference"/>
    <w:basedOn w:val="DefaultParagraphFont"/>
    <w:uiPriority w:val="32"/>
    <w:qFormat/>
    <w:rsid w:val="00A77E7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628</Words>
  <Characters>3582</Characters>
  <Application>Microsoft Office Word</Application>
  <DocSecurity>0</DocSecurity>
  <Lines>29</Lines>
  <Paragraphs>8</Paragraphs>
  <ScaleCrop>false</ScaleCrop>
  <Company/>
  <LinksUpToDate>false</LinksUpToDate>
  <CharactersWithSpaces>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Shonda Andrews</dc:creator>
  <cp:keywords/>
  <dc:description/>
  <cp:lastModifiedBy>Shonda Andrews</cp:lastModifiedBy>
  <cp:revision>1</cp:revision>
  <dcterms:created xsi:type="dcterms:W3CDTF">2026-08-31T16:13:00Z</dcterms:created>
  <dcterms:modified xsi:type="dcterms:W3CDTF">2026-08-31T16:14:00Z</dcterms:modified>
</cp:coreProperties>
</file>